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3A" w:rsidRPr="00AF6345" w:rsidRDefault="00B53803">
      <w:pPr>
        <w:rPr>
          <w:i/>
        </w:rPr>
      </w:pPr>
      <w:r w:rsidRPr="00AF6345">
        <w:rPr>
          <w:i/>
        </w:rPr>
        <w:t>RA 21 Update ALPSP International Conference 14 September 2017</w:t>
      </w:r>
    </w:p>
    <w:p w:rsidR="00B53803" w:rsidRPr="00AF6345" w:rsidRDefault="00B53803" w:rsidP="00B53803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Opening slide</w:t>
      </w:r>
    </w:p>
    <w:p w:rsidR="00AF6DE1" w:rsidRDefault="00B53803" w:rsidP="00B53803">
      <w:r>
        <w:t xml:space="preserve">Thanks to the organizers for this opportunity to give you an update on the RA21 project. </w:t>
      </w:r>
    </w:p>
    <w:p w:rsidR="00B53803" w:rsidRPr="00AF6345" w:rsidRDefault="00F671B0" w:rsidP="00B53803">
      <w:pPr>
        <w:rPr>
          <w:b/>
        </w:rPr>
      </w:pPr>
      <w:r>
        <w:t>A</w:t>
      </w:r>
      <w:r w:rsidR="00B53803">
        <w:t xml:space="preserve">part from working for Brill, I am the </w:t>
      </w:r>
      <w:r w:rsidR="00ED7432">
        <w:t xml:space="preserve">current </w:t>
      </w:r>
      <w:r w:rsidR="00B53803">
        <w:t xml:space="preserve">chair of STM’s Standards and Technology Committee where RA21 </w:t>
      </w:r>
      <w:r w:rsidR="00ED7432">
        <w:t>originated</w:t>
      </w:r>
      <w:r w:rsidR="00B53803">
        <w:t>.</w:t>
      </w:r>
      <w:r w:rsidR="00AB751A">
        <w:t xml:space="preserve"> With RA21 I am at the Outreach and Communications Committee.</w:t>
      </w:r>
    </w:p>
    <w:p w:rsidR="00B53803" w:rsidRPr="00AF6345" w:rsidRDefault="00B53803" w:rsidP="00B53803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What is RA21</w:t>
      </w:r>
      <w:r w:rsidR="00D35BEC" w:rsidRPr="00AF6345">
        <w:rPr>
          <w:b/>
        </w:rPr>
        <w:t>?</w:t>
      </w:r>
    </w:p>
    <w:p w:rsidR="00B53803" w:rsidRDefault="00B53803" w:rsidP="00B53803">
      <w:r>
        <w:t>RA21 stands for Resource Access in the 21</w:t>
      </w:r>
      <w:r w:rsidRPr="00B53803">
        <w:rPr>
          <w:vertAlign w:val="superscript"/>
        </w:rPr>
        <w:t>st</w:t>
      </w:r>
      <w:r>
        <w:t xml:space="preserve"> Century. It is a</w:t>
      </w:r>
      <w:r w:rsidR="00C26356">
        <w:t xml:space="preserve"> joint STM NI</w:t>
      </w:r>
      <w:r>
        <w:t xml:space="preserve">SO initiative aimed at optimizing access protocols across key stakeholder groups. </w:t>
      </w:r>
    </w:p>
    <w:p w:rsidR="00AF6DE1" w:rsidRDefault="00B53803" w:rsidP="00B53803">
      <w:r>
        <w:t xml:space="preserve">The most important objective is to give users of </w:t>
      </w:r>
      <w:r w:rsidR="0020787A">
        <w:t xml:space="preserve">scientific </w:t>
      </w:r>
      <w:r>
        <w:t xml:space="preserve">content a seamless experience across devices, across platforms, across content types. </w:t>
      </w:r>
    </w:p>
    <w:p w:rsidR="00AF6DE1" w:rsidRDefault="00B53803" w:rsidP="00B53803">
      <w:r>
        <w:t>Network security at both the customer and the supplier side and user privacy are important conditions.</w:t>
      </w:r>
    </w:p>
    <w:p w:rsidR="00B53803" w:rsidRDefault="00B53803" w:rsidP="00B53803">
      <w:r>
        <w:t>The aim is to come to a set of best practices by involving all</w:t>
      </w:r>
      <w:r w:rsidR="00C26356">
        <w:t xml:space="preserve"> stakeholder</w:t>
      </w:r>
      <w:r>
        <w:t>s</w:t>
      </w:r>
      <w:r w:rsidR="00C26356">
        <w:t xml:space="preserve"> </w:t>
      </w:r>
      <w:r>
        <w:t>in scholarly communications: researchers, libraries, content providers</w:t>
      </w:r>
      <w:r w:rsidR="00ED7432">
        <w:t xml:space="preserve">, platform providers, </w:t>
      </w:r>
      <w:r>
        <w:t>and identity providers</w:t>
      </w:r>
      <w:r w:rsidR="00ED7432">
        <w:t xml:space="preserve"> and their associations</w:t>
      </w:r>
      <w:r>
        <w:t>.</w:t>
      </w:r>
    </w:p>
    <w:p w:rsidR="002D5AFF" w:rsidRDefault="00D35BEC" w:rsidP="00B53803">
      <w:r>
        <w:t>RA21 started as a STM T</w:t>
      </w:r>
      <w:r w:rsidR="002D5AFF">
        <w:t>askforce in the summer of last year.</w:t>
      </w:r>
    </w:p>
    <w:p w:rsidR="00B53803" w:rsidRPr="00AF6345" w:rsidRDefault="006E4CBF" w:rsidP="006E4CBF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From print to digital</w:t>
      </w:r>
    </w:p>
    <w:p w:rsidR="00632DA9" w:rsidRDefault="00AB751A" w:rsidP="006E4CBF">
      <w:r>
        <w:t>Setting the scene: i</w:t>
      </w:r>
      <w:r w:rsidR="006E4CBF">
        <w:t>n the print days things were easy</w:t>
      </w:r>
      <w:r w:rsidR="00ED7432">
        <w:t xml:space="preserve"> and transparent</w:t>
      </w:r>
      <w:r w:rsidR="006E4CBF">
        <w:t>: libraries preferably worked with one subscription agent</w:t>
      </w:r>
      <w:r w:rsidR="00D35BEC">
        <w:t xml:space="preserve"> with one predictable workflow.</w:t>
      </w:r>
    </w:p>
    <w:p w:rsidR="00D35BEC" w:rsidRDefault="006E4CBF" w:rsidP="006E4CBF">
      <w:r>
        <w:t xml:space="preserve">When academic </w:t>
      </w:r>
      <w:r w:rsidR="00D35BEC">
        <w:t xml:space="preserve">content </w:t>
      </w:r>
      <w:r>
        <w:t xml:space="preserve">went online, </w:t>
      </w:r>
      <w:r w:rsidR="00D35BEC">
        <w:t>simple solutions were preferred</w:t>
      </w:r>
      <w:r w:rsidR="00ED7432">
        <w:t>, by and large imitating the print days</w:t>
      </w:r>
      <w:r w:rsidR="00D35BEC">
        <w:t>.</w:t>
      </w:r>
    </w:p>
    <w:p w:rsidR="008401C0" w:rsidRPr="008401C0" w:rsidRDefault="008401C0" w:rsidP="006E4CBF">
      <w:r>
        <w:t>By the t</w:t>
      </w:r>
      <w:r w:rsidRPr="008401C0">
        <w:t>urn of the century:</w:t>
      </w:r>
    </w:p>
    <w:p w:rsidR="008401C0" w:rsidRDefault="00ED7432" w:rsidP="008401C0">
      <w:pPr>
        <w:pStyle w:val="ListParagraph"/>
        <w:numPr>
          <w:ilvl w:val="0"/>
          <w:numId w:val="5"/>
        </w:numPr>
      </w:pPr>
      <w:r w:rsidRPr="008401C0">
        <w:rPr>
          <w:u w:val="single"/>
        </w:rPr>
        <w:t>Agents</w:t>
      </w:r>
      <w:r>
        <w:t xml:space="preserve"> still did most of the subscription handling</w:t>
      </w:r>
      <w:r w:rsidR="008401C0">
        <w:t xml:space="preserve">. </w:t>
      </w:r>
    </w:p>
    <w:p w:rsidR="00D35BEC" w:rsidRDefault="00D35BEC" w:rsidP="008401C0">
      <w:pPr>
        <w:pStyle w:val="ListParagraph"/>
        <w:numPr>
          <w:ilvl w:val="0"/>
          <w:numId w:val="5"/>
        </w:numPr>
      </w:pPr>
      <w:r w:rsidRPr="008401C0">
        <w:rPr>
          <w:u w:val="single"/>
        </w:rPr>
        <w:t>PDF</w:t>
      </w:r>
      <w:r>
        <w:t xml:space="preserve"> provided a trusted format.</w:t>
      </w:r>
    </w:p>
    <w:p w:rsidR="00D35BEC" w:rsidRDefault="00D35BEC" w:rsidP="008401C0">
      <w:pPr>
        <w:pStyle w:val="ListParagraph"/>
        <w:numPr>
          <w:ilvl w:val="0"/>
          <w:numId w:val="5"/>
        </w:numPr>
      </w:pPr>
      <w:r w:rsidRPr="008401C0">
        <w:rPr>
          <w:u w:val="single"/>
        </w:rPr>
        <w:t>DOI’s</w:t>
      </w:r>
      <w:r>
        <w:t xml:space="preserve"> allowed you to hop from one article to the next, across publications and across platforms.</w:t>
      </w:r>
    </w:p>
    <w:p w:rsidR="0020787A" w:rsidRDefault="0020787A" w:rsidP="0020787A">
      <w:pPr>
        <w:pStyle w:val="ListParagraph"/>
        <w:numPr>
          <w:ilvl w:val="0"/>
          <w:numId w:val="5"/>
        </w:numPr>
      </w:pPr>
      <w:r>
        <w:rPr>
          <w:u w:val="single"/>
        </w:rPr>
        <w:t>O</w:t>
      </w:r>
      <w:r w:rsidRPr="008401C0">
        <w:rPr>
          <w:u w:val="single"/>
        </w:rPr>
        <w:t>nline platforms</w:t>
      </w:r>
      <w:r>
        <w:t xml:space="preserve"> were still low in numbers: a few larger publishers and some aggregators.</w:t>
      </w:r>
    </w:p>
    <w:p w:rsidR="008401C0" w:rsidRDefault="008401C0" w:rsidP="008401C0">
      <w:pPr>
        <w:pStyle w:val="ListParagraph"/>
        <w:numPr>
          <w:ilvl w:val="0"/>
          <w:numId w:val="5"/>
        </w:numPr>
      </w:pPr>
      <w:r w:rsidRPr="008401C0">
        <w:t>And above all,</w:t>
      </w:r>
      <w:r w:rsidRPr="0020787A">
        <w:t xml:space="preserve"> </w:t>
      </w:r>
      <w:r w:rsidR="00632DA9" w:rsidRPr="008401C0">
        <w:rPr>
          <w:u w:val="single"/>
        </w:rPr>
        <w:t>IP recognition</w:t>
      </w:r>
      <w:r w:rsidR="00632DA9">
        <w:t xml:space="preserve"> </w:t>
      </w:r>
      <w:r w:rsidR="00D35BEC">
        <w:t xml:space="preserve">delivered </w:t>
      </w:r>
      <w:r w:rsidR="00552C11">
        <w:t xml:space="preserve">an </w:t>
      </w:r>
      <w:r w:rsidR="00AF6DE1">
        <w:t xml:space="preserve">efficient and effective access protocol, </w:t>
      </w:r>
      <w:r w:rsidR="00D35BEC">
        <w:t xml:space="preserve">with guaranteed </w:t>
      </w:r>
      <w:r w:rsidR="00632DA9">
        <w:t>on-site desktop access</w:t>
      </w:r>
      <w:r w:rsidR="00EF79BE">
        <w:t>.</w:t>
      </w:r>
    </w:p>
    <w:p w:rsidR="008401C0" w:rsidRDefault="008401C0" w:rsidP="008401C0">
      <w:pPr>
        <w:pStyle w:val="ListParagraph"/>
      </w:pPr>
    </w:p>
    <w:p w:rsidR="00C26356" w:rsidRPr="00AF6345" w:rsidRDefault="00C26356" w:rsidP="00C26356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Early 21</w:t>
      </w:r>
      <w:r w:rsidRPr="00AF6345">
        <w:rPr>
          <w:b/>
          <w:vertAlign w:val="superscript"/>
        </w:rPr>
        <w:t>st</w:t>
      </w:r>
      <w:r w:rsidRPr="00AF6345">
        <w:rPr>
          <w:b/>
        </w:rPr>
        <w:t xml:space="preserve"> Century</w:t>
      </w:r>
    </w:p>
    <w:p w:rsidR="00DE6991" w:rsidRDefault="00F671B0" w:rsidP="00C26356">
      <w:r>
        <w:t xml:space="preserve">However, </w:t>
      </w:r>
      <w:r w:rsidR="00C26356">
        <w:t xml:space="preserve">as time moved on this </w:t>
      </w:r>
      <w:r>
        <w:t xml:space="preserve">simple </w:t>
      </w:r>
      <w:r w:rsidR="00AF6DE1">
        <w:t xml:space="preserve">solution </w:t>
      </w:r>
      <w:r w:rsidR="00A72D38">
        <w:t>of on-site IP recognition eroded</w:t>
      </w:r>
      <w:r>
        <w:t xml:space="preserve">. </w:t>
      </w:r>
    </w:p>
    <w:p w:rsidR="00DE6991" w:rsidRDefault="008401C0" w:rsidP="00C26356">
      <w:r>
        <w:t xml:space="preserve">More and more publishers started </w:t>
      </w:r>
      <w:r w:rsidR="00037F6C">
        <w:t>their own platform</w:t>
      </w:r>
      <w:r>
        <w:t xml:space="preserve">, </w:t>
      </w:r>
      <w:r w:rsidR="00ED7432">
        <w:t>se</w:t>
      </w:r>
      <w:r>
        <w:t>l</w:t>
      </w:r>
      <w:r w:rsidR="00ED7432">
        <w:t>l</w:t>
      </w:r>
      <w:r>
        <w:t>ing</w:t>
      </w:r>
      <w:r w:rsidR="00ED7432">
        <w:t xml:space="preserve"> directly into libraries</w:t>
      </w:r>
      <w:r>
        <w:t xml:space="preserve">. </w:t>
      </w:r>
      <w:r w:rsidR="00F671B0">
        <w:t xml:space="preserve">Proxy servers and federated systems </w:t>
      </w:r>
      <w:r w:rsidR="00DE6991">
        <w:t>entered this world</w:t>
      </w:r>
      <w:r w:rsidR="0020787A">
        <w:t>. Lo</w:t>
      </w:r>
      <w:r w:rsidR="00C26356">
        <w:t xml:space="preserve">cal </w:t>
      </w:r>
      <w:r w:rsidR="00DE6991">
        <w:t xml:space="preserve">access </w:t>
      </w:r>
      <w:r w:rsidR="00C26356">
        <w:t xml:space="preserve">gave way </w:t>
      </w:r>
      <w:r w:rsidR="00DE6991">
        <w:t>to the need for off-site access on a growing diversity of devices.</w:t>
      </w:r>
    </w:p>
    <w:p w:rsidR="00AF6DE1" w:rsidRDefault="008401C0" w:rsidP="00C26356">
      <w:r>
        <w:t>Most important, o</w:t>
      </w:r>
      <w:r w:rsidR="007E161F">
        <w:t xml:space="preserve">ur users </w:t>
      </w:r>
      <w:r w:rsidR="00552C11">
        <w:t xml:space="preserve">became </w:t>
      </w:r>
      <w:r w:rsidR="007E161F" w:rsidRPr="00DE6991">
        <w:rPr>
          <w:u w:val="single"/>
        </w:rPr>
        <w:t>citizens of the web</w:t>
      </w:r>
      <w:r w:rsidR="007E161F">
        <w:t xml:space="preserve"> </w:t>
      </w:r>
      <w:r w:rsidR="00EF79BE">
        <w:t>expect</w:t>
      </w:r>
      <w:r w:rsidR="00552C11">
        <w:t>ing</w:t>
      </w:r>
      <w:r w:rsidR="00EF79BE">
        <w:t xml:space="preserve"> </w:t>
      </w:r>
      <w:r w:rsidR="00AF6DE1">
        <w:t xml:space="preserve">to have </w:t>
      </w:r>
      <w:r w:rsidR="00A72D38">
        <w:t xml:space="preserve">frictionless </w:t>
      </w:r>
      <w:r w:rsidR="00C26356">
        <w:t xml:space="preserve">access </w:t>
      </w:r>
      <w:r w:rsidR="00AF6DE1">
        <w:t xml:space="preserve">to ALL </w:t>
      </w:r>
      <w:r w:rsidR="00C26356">
        <w:t xml:space="preserve">content from </w:t>
      </w:r>
      <w:r w:rsidR="00AF6DE1">
        <w:t>ANYWHERE, ANYTIME and ANYHOW.</w:t>
      </w:r>
    </w:p>
    <w:p w:rsidR="00FE33DB" w:rsidRDefault="00552C11" w:rsidP="00C26356">
      <w:r>
        <w:lastRenderedPageBreak/>
        <w:t xml:space="preserve">But as we have </w:t>
      </w:r>
      <w:r w:rsidR="0020787A">
        <w:t xml:space="preserve">realized by now, </w:t>
      </w:r>
      <w:r>
        <w:t>o</w:t>
      </w:r>
      <w:r w:rsidR="00F534AC">
        <w:t xml:space="preserve">ff-site </w:t>
      </w:r>
      <w:r w:rsidR="00A72D38">
        <w:t xml:space="preserve">authentication </w:t>
      </w:r>
      <w:r w:rsidR="00F534AC">
        <w:t xml:space="preserve">can be very cumbersome </w:t>
      </w:r>
      <w:r w:rsidR="00C777AB">
        <w:t>– requiring many steps</w:t>
      </w:r>
      <w:r w:rsidR="00AB751A">
        <w:t xml:space="preserve"> and clicks</w:t>
      </w:r>
      <w:r w:rsidR="00C777AB">
        <w:t xml:space="preserve"> – </w:t>
      </w:r>
      <w:r w:rsidR="00F534AC">
        <w:t xml:space="preserve">before finally arriving at the content </w:t>
      </w:r>
      <w:r w:rsidR="00A72D38">
        <w:t>one is entitled to.</w:t>
      </w:r>
      <w:r w:rsidR="008401C0">
        <w:t xml:space="preserve"> With </w:t>
      </w:r>
      <w:r w:rsidR="00AB751A">
        <w:t xml:space="preserve">a </w:t>
      </w:r>
      <w:r w:rsidR="008401C0">
        <w:t xml:space="preserve">different </w:t>
      </w:r>
      <w:r w:rsidR="00AB751A">
        <w:t xml:space="preserve">user experience </w:t>
      </w:r>
      <w:r w:rsidR="008401C0">
        <w:t xml:space="preserve">on every </w:t>
      </w:r>
      <w:r w:rsidR="00AB751A">
        <w:t>platform</w:t>
      </w:r>
      <w:r w:rsidR="00FE33DB">
        <w:t>.</w:t>
      </w:r>
    </w:p>
    <w:p w:rsidR="00C26356" w:rsidRDefault="00A72D38" w:rsidP="00C26356">
      <w:r>
        <w:t xml:space="preserve">As a result </w:t>
      </w:r>
      <w:r w:rsidR="00F534AC">
        <w:t xml:space="preserve">users easily turn to </w:t>
      </w:r>
      <w:r w:rsidR="00C777AB">
        <w:t xml:space="preserve">tested </w:t>
      </w:r>
      <w:r w:rsidR="00F534AC">
        <w:t xml:space="preserve">alternative solutions, like </w:t>
      </w:r>
      <w:r w:rsidR="00703BBA">
        <w:t>ResearchGate</w:t>
      </w:r>
      <w:r w:rsidR="00F534AC">
        <w:t xml:space="preserve"> </w:t>
      </w:r>
      <w:r w:rsidR="00552C11">
        <w:t>or</w:t>
      </w:r>
      <w:r w:rsidR="00F534AC">
        <w:t xml:space="preserve"> Academia </w:t>
      </w:r>
      <w:r w:rsidR="00552C11">
        <w:t>or</w:t>
      </w:r>
      <w:r w:rsidR="00F534AC">
        <w:t xml:space="preserve"> pirate sites. </w:t>
      </w:r>
      <w:r w:rsidR="00552C11">
        <w:t>Piracy has</w:t>
      </w:r>
      <w:bookmarkStart w:id="0" w:name="_GoBack"/>
      <w:bookmarkEnd w:id="0"/>
      <w:r w:rsidR="00552C11">
        <w:t xml:space="preserve"> become </w:t>
      </w:r>
      <w:r w:rsidR="00AB751A">
        <w:t xml:space="preserve">highly </w:t>
      </w:r>
      <w:r w:rsidR="00552C11">
        <w:t xml:space="preserve">sophisticated, as </w:t>
      </w:r>
      <w:r w:rsidR="00C26356">
        <w:t xml:space="preserve">an entire content platform </w:t>
      </w:r>
      <w:r w:rsidR="00AB751A">
        <w:t xml:space="preserve">can be copied </w:t>
      </w:r>
      <w:r w:rsidR="00C26356">
        <w:t>overnight.</w:t>
      </w:r>
    </w:p>
    <w:p w:rsidR="00C26356" w:rsidRPr="00AF6345" w:rsidRDefault="00C26356" w:rsidP="00C26356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Problem statement</w:t>
      </w:r>
    </w:p>
    <w:p w:rsidR="00AF6DE1" w:rsidRDefault="002D5AFF" w:rsidP="002D5AFF">
      <w:r>
        <w:t xml:space="preserve">So this was the task of the STM Taskforce: to come up with better solutions to provide a greatly improved </w:t>
      </w:r>
      <w:r w:rsidR="00FE33DB">
        <w:t xml:space="preserve">user </w:t>
      </w:r>
      <w:r>
        <w:t>experience across devices, locations and platforms</w:t>
      </w:r>
      <w:r w:rsidR="00F534AC">
        <w:t xml:space="preserve">, while also </w:t>
      </w:r>
      <w:r>
        <w:t>address</w:t>
      </w:r>
      <w:r w:rsidR="00F534AC">
        <w:t>ing</w:t>
      </w:r>
      <w:r>
        <w:t xml:space="preserve"> piracy and </w:t>
      </w:r>
      <w:r w:rsidR="00552C11">
        <w:t>security</w:t>
      </w:r>
      <w:r w:rsidR="00FE33DB">
        <w:t>.</w:t>
      </w:r>
    </w:p>
    <w:p w:rsidR="00552C11" w:rsidRDefault="00AB751A" w:rsidP="002D5AFF">
      <w:r>
        <w:t xml:space="preserve">With as an </w:t>
      </w:r>
      <w:r w:rsidR="002D5AFF">
        <w:t xml:space="preserve">important </w:t>
      </w:r>
      <w:r w:rsidR="00747C60">
        <w:t xml:space="preserve">challenge </w:t>
      </w:r>
      <w:r w:rsidR="002D5AFF">
        <w:t xml:space="preserve">how to offer </w:t>
      </w:r>
      <w:r w:rsidR="00A72D38">
        <w:t xml:space="preserve">improved </w:t>
      </w:r>
      <w:r w:rsidR="002D5AFF">
        <w:t>personalized services to our users, while at the same time preserving their privacy</w:t>
      </w:r>
      <w:r w:rsidR="00AF6DE1">
        <w:t>, a</w:t>
      </w:r>
      <w:r w:rsidR="002D5AFF">
        <w:t>lso in the light of the imminent G</w:t>
      </w:r>
      <w:r w:rsidR="00A72D38">
        <w:t>DRP</w:t>
      </w:r>
      <w:r w:rsidR="002D5AFF">
        <w:t xml:space="preserve"> regulation in the E</w:t>
      </w:r>
      <w:r w:rsidR="00552C11">
        <w:t>U.</w:t>
      </w:r>
    </w:p>
    <w:p w:rsidR="002D5AFF" w:rsidRPr="00AF6345" w:rsidRDefault="002D5AFF" w:rsidP="00747C60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Best Practices</w:t>
      </w:r>
    </w:p>
    <w:p w:rsidR="00AF6DE1" w:rsidRDefault="00964126" w:rsidP="002D5AFF">
      <w:r>
        <w:t xml:space="preserve">It was decided </w:t>
      </w:r>
      <w:r w:rsidR="00FE33DB">
        <w:t xml:space="preserve">that the delivery of RA21 should be a </w:t>
      </w:r>
      <w:r w:rsidR="00FE33DB" w:rsidRPr="00FE33DB">
        <w:rPr>
          <w:u w:val="single"/>
        </w:rPr>
        <w:t xml:space="preserve">set of </w:t>
      </w:r>
      <w:r w:rsidR="00A72D38" w:rsidRPr="00FE33DB">
        <w:rPr>
          <w:u w:val="single"/>
        </w:rPr>
        <w:t>best practices</w:t>
      </w:r>
      <w:r w:rsidR="00A72D38">
        <w:t>;</w:t>
      </w:r>
      <w:r>
        <w:t xml:space="preserve"> best practices to move beyond IP recognition, to come to new protocols for access, privacy and security. </w:t>
      </w:r>
    </w:p>
    <w:p w:rsidR="00AF6DE1" w:rsidRDefault="00FE33DB" w:rsidP="002D5AFF">
      <w:r>
        <w:t xml:space="preserve">This should be accomplished </w:t>
      </w:r>
      <w:r w:rsidR="00964126">
        <w:t xml:space="preserve">by setting </w:t>
      </w:r>
      <w:r w:rsidR="00747C60">
        <w:t>u</w:t>
      </w:r>
      <w:r w:rsidR="00964126">
        <w:t>p pilots with representatives from across the industry and the library world</w:t>
      </w:r>
      <w:r w:rsidR="00747C60">
        <w:t>, because we realized that with</w:t>
      </w:r>
      <w:r w:rsidR="00A72D38">
        <w:t>out</w:t>
      </w:r>
      <w:r w:rsidR="00747C60">
        <w:t xml:space="preserve"> the involvement and commitment of all stakeholders nothing would change.</w:t>
      </w:r>
    </w:p>
    <w:p w:rsidR="002D5AFF" w:rsidRDefault="00964126" w:rsidP="002D5AFF">
      <w:r>
        <w:t xml:space="preserve">What we </w:t>
      </w:r>
      <w:r w:rsidR="00B24B17">
        <w:t xml:space="preserve">were not going to </w:t>
      </w:r>
      <w:r>
        <w:t>do</w:t>
      </w:r>
      <w:r w:rsidR="00B24B17">
        <w:t xml:space="preserve"> w</w:t>
      </w:r>
      <w:r>
        <w:t>as to come with one specific technical solution for industry-wide authentication.</w:t>
      </w:r>
    </w:p>
    <w:p w:rsidR="002D5AFF" w:rsidRPr="00AF6345" w:rsidRDefault="00AB751A" w:rsidP="0096412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Fifteen</w:t>
      </w:r>
      <w:r w:rsidR="00DE6991" w:rsidRPr="00AF6345">
        <w:rPr>
          <w:b/>
        </w:rPr>
        <w:t xml:space="preserve"> </w:t>
      </w:r>
      <w:r w:rsidR="00964126" w:rsidRPr="00AF6345">
        <w:rPr>
          <w:b/>
        </w:rPr>
        <w:t>Use Cases</w:t>
      </w:r>
    </w:p>
    <w:p w:rsidR="00AF6DE1" w:rsidRDefault="00B24B17" w:rsidP="00964126">
      <w:r>
        <w:t xml:space="preserve">To make sure </w:t>
      </w:r>
      <w:r w:rsidR="00454D85">
        <w:t xml:space="preserve">that the Best Practices </w:t>
      </w:r>
      <w:r>
        <w:t xml:space="preserve">would </w:t>
      </w:r>
      <w:r w:rsidR="00454D85">
        <w:t>be adopted</w:t>
      </w:r>
      <w:r>
        <w:t>,</w:t>
      </w:r>
      <w:r w:rsidR="00454D85">
        <w:t xml:space="preserve"> </w:t>
      </w:r>
      <w:r>
        <w:t xml:space="preserve">the Taskforce </w:t>
      </w:r>
      <w:r w:rsidR="00DE6991">
        <w:t xml:space="preserve">set itself to identify </w:t>
      </w:r>
      <w:r>
        <w:t xml:space="preserve">all issues </w:t>
      </w:r>
      <w:r w:rsidR="00DE6991">
        <w:t xml:space="preserve">around access </w:t>
      </w:r>
      <w:r>
        <w:t>among our stakeholder groups</w:t>
      </w:r>
      <w:r w:rsidR="00454D85">
        <w:t xml:space="preserve">. </w:t>
      </w:r>
    </w:p>
    <w:p w:rsidR="00454D85" w:rsidRDefault="00454D85" w:rsidP="00964126">
      <w:r>
        <w:t>Th</w:t>
      </w:r>
      <w:r w:rsidR="00FE33DB">
        <w:t xml:space="preserve">e resulting </w:t>
      </w:r>
      <w:r>
        <w:t xml:space="preserve">set of use cases </w:t>
      </w:r>
      <w:r w:rsidR="00F674CF">
        <w:t>that a possible solution should be able to address</w:t>
      </w:r>
      <w:r w:rsidR="00B24B17">
        <w:t xml:space="preserve">, can </w:t>
      </w:r>
      <w:r w:rsidR="00F674CF">
        <w:t>be found on the RA21 website.</w:t>
      </w:r>
    </w:p>
    <w:p w:rsidR="00A97A8A" w:rsidRPr="00AF6345" w:rsidRDefault="00AB751A" w:rsidP="00A97A8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Five</w:t>
      </w:r>
      <w:r w:rsidR="00DE6991" w:rsidRPr="00AF6345">
        <w:rPr>
          <w:b/>
        </w:rPr>
        <w:t xml:space="preserve"> </w:t>
      </w:r>
      <w:r w:rsidR="00A97A8A" w:rsidRPr="00AF6345">
        <w:rPr>
          <w:b/>
        </w:rPr>
        <w:t>Guiding principles</w:t>
      </w:r>
    </w:p>
    <w:p w:rsidR="00AF6DE1" w:rsidRDefault="00AB4465" w:rsidP="00A97A8A">
      <w:r>
        <w:t xml:space="preserve">In order to direct and monitor the pilots the </w:t>
      </w:r>
      <w:r w:rsidR="00A65A20">
        <w:t xml:space="preserve">STM </w:t>
      </w:r>
      <w:r w:rsidR="00A97A8A">
        <w:t xml:space="preserve">Taskforce </w:t>
      </w:r>
      <w:r w:rsidR="00632DA9">
        <w:t>produced</w:t>
      </w:r>
      <w:r w:rsidR="00A97A8A">
        <w:t xml:space="preserve"> a set of 5 Guiding Principle</w:t>
      </w:r>
      <w:r w:rsidR="00632DA9">
        <w:t>s</w:t>
      </w:r>
      <w:r w:rsidR="00A97A8A">
        <w:t>.</w:t>
      </w:r>
      <w:r w:rsidR="00454D85">
        <w:t xml:space="preserve"> </w:t>
      </w:r>
    </w:p>
    <w:p w:rsidR="00A65A20" w:rsidRDefault="00632DA9" w:rsidP="00A97A8A">
      <w:r>
        <w:t xml:space="preserve">The most important elements from these guiding principle are showed on the slide. </w:t>
      </w:r>
      <w:r w:rsidR="00F01675">
        <w:t>Most of them</w:t>
      </w:r>
      <w:r>
        <w:t xml:space="preserve"> I have already </w:t>
      </w:r>
      <w:r w:rsidR="00A65A20">
        <w:t>mentioned.</w:t>
      </w:r>
    </w:p>
    <w:p w:rsidR="00964126" w:rsidRDefault="00632DA9" w:rsidP="00A97A8A">
      <w:r>
        <w:t xml:space="preserve">An important principle is that whatever the solution would be, it should recognize that not every institution </w:t>
      </w:r>
      <w:r w:rsidR="00AF6DE1">
        <w:t xml:space="preserve">or every publisher </w:t>
      </w:r>
      <w:r>
        <w:t>has time and resources available to immediately adopt new standards, so it should allow for a gradual transition – side by side with current access solutions.</w:t>
      </w:r>
    </w:p>
    <w:p w:rsidR="00632DA9" w:rsidRPr="00AF6345" w:rsidRDefault="00632DA9" w:rsidP="00632DA9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Th</w:t>
      </w:r>
      <w:r w:rsidR="00AB751A">
        <w:rPr>
          <w:b/>
        </w:rPr>
        <w:t>r</w:t>
      </w:r>
      <w:r w:rsidRPr="00AF6345">
        <w:rPr>
          <w:b/>
        </w:rPr>
        <w:t>e</w:t>
      </w:r>
      <w:r w:rsidR="00AB751A">
        <w:rPr>
          <w:b/>
        </w:rPr>
        <w:t>e</w:t>
      </w:r>
      <w:r w:rsidRPr="00AF6345">
        <w:rPr>
          <w:b/>
        </w:rPr>
        <w:t xml:space="preserve"> Pilots</w:t>
      </w:r>
    </w:p>
    <w:p w:rsidR="00632DA9" w:rsidRDefault="003F18F7" w:rsidP="00632DA9">
      <w:r>
        <w:t>RA21 went public in December last year during the STM week</w:t>
      </w:r>
      <w:r w:rsidR="00C70631">
        <w:t>, where t</w:t>
      </w:r>
      <w:r w:rsidR="00DE6991">
        <w:t xml:space="preserve">he </w:t>
      </w:r>
      <w:r>
        <w:t xml:space="preserve">first </w:t>
      </w:r>
      <w:r w:rsidR="00C70631">
        <w:t xml:space="preserve">of a series of </w:t>
      </w:r>
      <w:r w:rsidR="00DE6991">
        <w:t xml:space="preserve">international </w:t>
      </w:r>
      <w:r>
        <w:t>workshop</w:t>
      </w:r>
      <w:r w:rsidR="00C70631">
        <w:t>s</w:t>
      </w:r>
      <w:r>
        <w:t xml:space="preserve"> was attended by many representatives of key stakeholder groups.</w:t>
      </w:r>
    </w:p>
    <w:p w:rsidR="00D06463" w:rsidRDefault="00FE33DB" w:rsidP="00632DA9">
      <w:r>
        <w:lastRenderedPageBreak/>
        <w:t>Very s</w:t>
      </w:r>
      <w:r w:rsidR="00DE6991">
        <w:t xml:space="preserve">oon </w:t>
      </w:r>
      <w:r w:rsidR="00A72D38">
        <w:t>3 pilots emerged</w:t>
      </w:r>
      <w:r w:rsidR="00DE6991">
        <w:t xml:space="preserve"> from these workshops</w:t>
      </w:r>
      <w:r w:rsidR="00A72D38">
        <w:t>:</w:t>
      </w:r>
      <w:r w:rsidR="003F18F7">
        <w:t xml:space="preserve"> 2 academic pilot</w:t>
      </w:r>
      <w:r w:rsidR="00A72D38">
        <w:t>s</w:t>
      </w:r>
      <w:r w:rsidR="003F18F7">
        <w:t xml:space="preserve"> and 1 corporate pilot. </w:t>
      </w:r>
    </w:p>
    <w:p w:rsidR="00D06463" w:rsidRDefault="003F18F7" w:rsidP="00632DA9">
      <w:r>
        <w:t xml:space="preserve">The corporate pilot is the most advanced and concentrates on problems </w:t>
      </w:r>
      <w:r w:rsidR="00A72D38">
        <w:t xml:space="preserve">and </w:t>
      </w:r>
      <w:r w:rsidR="00B24B17">
        <w:t>a federated solution</w:t>
      </w:r>
      <w:r w:rsidR="00A72D38">
        <w:t xml:space="preserve"> </w:t>
      </w:r>
      <w:r>
        <w:t xml:space="preserve">specific for the pharma industry. </w:t>
      </w:r>
    </w:p>
    <w:p w:rsidR="00A63745" w:rsidRDefault="00C70631" w:rsidP="00632DA9">
      <w:r>
        <w:t xml:space="preserve">Both </w:t>
      </w:r>
      <w:r w:rsidR="003F18F7">
        <w:t xml:space="preserve">academic pilots try to develop </w:t>
      </w:r>
      <w:r w:rsidR="00E749AA">
        <w:t xml:space="preserve">access </w:t>
      </w:r>
      <w:r w:rsidR="003F18F7">
        <w:t>protocol</w:t>
      </w:r>
      <w:r w:rsidR="00A63745">
        <w:t>s</w:t>
      </w:r>
      <w:r w:rsidR="003F18F7">
        <w:t xml:space="preserve"> by concentrating on the </w:t>
      </w:r>
      <w:r w:rsidR="003F18F7" w:rsidRPr="00E749AA">
        <w:rPr>
          <w:u w:val="single"/>
        </w:rPr>
        <w:t>WAYF-question</w:t>
      </w:r>
      <w:r>
        <w:t>: Where Are You From</w:t>
      </w:r>
      <w:r w:rsidR="00A63745">
        <w:t>, using SAML technology</w:t>
      </w:r>
      <w:r>
        <w:t>.</w:t>
      </w:r>
      <w:r w:rsidR="00A63745">
        <w:t xml:space="preserve"> </w:t>
      </w:r>
    </w:p>
    <w:p w:rsidR="00DE6991" w:rsidRDefault="003F18F7" w:rsidP="00632DA9">
      <w:r>
        <w:t xml:space="preserve">One pilot is </w:t>
      </w:r>
      <w:r w:rsidR="00D06463">
        <w:t xml:space="preserve">working on </w:t>
      </w:r>
      <w:r w:rsidR="00A72D38">
        <w:t>a</w:t>
      </w:r>
      <w:r w:rsidR="00C70631">
        <w:t xml:space="preserve"> solution based on </w:t>
      </w:r>
      <w:r w:rsidR="00A72D38" w:rsidRPr="00DE6991">
        <w:rPr>
          <w:u w:val="single"/>
        </w:rPr>
        <w:t xml:space="preserve">local </w:t>
      </w:r>
      <w:r w:rsidRPr="00DE6991">
        <w:rPr>
          <w:u w:val="single"/>
        </w:rPr>
        <w:t xml:space="preserve">browser </w:t>
      </w:r>
      <w:r w:rsidR="00C70631">
        <w:rPr>
          <w:u w:val="single"/>
        </w:rPr>
        <w:t>storage</w:t>
      </w:r>
      <w:r w:rsidR="00C70631">
        <w:t xml:space="preserve"> a</w:t>
      </w:r>
      <w:r>
        <w:t xml:space="preserve">nd the other </w:t>
      </w:r>
      <w:r w:rsidR="00D06463">
        <w:t xml:space="preserve">on </w:t>
      </w:r>
      <w:r>
        <w:t xml:space="preserve">a </w:t>
      </w:r>
      <w:r w:rsidRPr="00DE6991">
        <w:rPr>
          <w:u w:val="single"/>
        </w:rPr>
        <w:t xml:space="preserve">centralized cloud </w:t>
      </w:r>
      <w:r w:rsidRPr="00C70631">
        <w:t>based solution</w:t>
      </w:r>
      <w:r>
        <w:t>.</w:t>
      </w:r>
      <w:r w:rsidR="00D06463">
        <w:t xml:space="preserve"> </w:t>
      </w:r>
    </w:p>
    <w:p w:rsidR="003F18F7" w:rsidRDefault="00E749AA" w:rsidP="00632DA9">
      <w:r>
        <w:t>Recently, b</w:t>
      </w:r>
      <w:r w:rsidR="00D06463">
        <w:t xml:space="preserve">oth academic pilots decided to </w:t>
      </w:r>
      <w:r>
        <w:t xml:space="preserve">join forces in the </w:t>
      </w:r>
      <w:r w:rsidR="00A63745">
        <w:t xml:space="preserve">key </w:t>
      </w:r>
      <w:r>
        <w:t xml:space="preserve">areas of </w:t>
      </w:r>
      <w:r w:rsidR="00D06463" w:rsidRPr="00A65A20">
        <w:rPr>
          <w:u w:val="single"/>
        </w:rPr>
        <w:t>user experience</w:t>
      </w:r>
      <w:r w:rsidR="00D06463">
        <w:t xml:space="preserve"> and </w:t>
      </w:r>
      <w:r w:rsidR="00D06463" w:rsidRPr="00A65A20">
        <w:rPr>
          <w:u w:val="single"/>
        </w:rPr>
        <w:t>privacy</w:t>
      </w:r>
      <w:r w:rsidR="00A65A20" w:rsidRPr="00A65A20">
        <w:rPr>
          <w:u w:val="single"/>
        </w:rPr>
        <w:t xml:space="preserve"> and </w:t>
      </w:r>
      <w:r w:rsidR="00D06463" w:rsidRPr="00A65A20">
        <w:rPr>
          <w:u w:val="single"/>
        </w:rPr>
        <w:t>security</w:t>
      </w:r>
      <w:r w:rsidR="00D06463" w:rsidRPr="00E749AA">
        <w:rPr>
          <w:u w:val="single"/>
        </w:rPr>
        <w:t xml:space="preserve"> issues</w:t>
      </w:r>
      <w:r w:rsidR="00D06463">
        <w:t>.</w:t>
      </w:r>
    </w:p>
    <w:p w:rsidR="00D06463" w:rsidRDefault="00A72D38" w:rsidP="00632DA9">
      <w:r>
        <w:t xml:space="preserve">I do not have the time to </w:t>
      </w:r>
      <w:r w:rsidR="00D06463">
        <w:t>go into further details here, but please visit our RA21 website to learn more.</w:t>
      </w:r>
    </w:p>
    <w:p w:rsidR="00D06463" w:rsidRPr="00AF6345" w:rsidRDefault="00D06463" w:rsidP="00D06463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RA21 Timeline</w:t>
      </w:r>
    </w:p>
    <w:p w:rsidR="00F534AC" w:rsidRDefault="00E749AA" w:rsidP="00D06463">
      <w:r>
        <w:t>Looking back, i</w:t>
      </w:r>
      <w:r w:rsidR="00D06463">
        <w:t xml:space="preserve">n the past 12 months a lot has been achieved. </w:t>
      </w:r>
    </w:p>
    <w:p w:rsidR="00D06463" w:rsidRDefault="00D06463" w:rsidP="00D06463">
      <w:r>
        <w:t xml:space="preserve">An important milestone was the adoption of RA21 by </w:t>
      </w:r>
      <w:r w:rsidRPr="00A65A20">
        <w:rPr>
          <w:u w:val="single"/>
        </w:rPr>
        <w:t>NISO</w:t>
      </w:r>
      <w:r>
        <w:t xml:space="preserve"> extending </w:t>
      </w:r>
      <w:r w:rsidR="00BB0B39">
        <w:t xml:space="preserve">it </w:t>
      </w:r>
      <w:r>
        <w:t xml:space="preserve">into a </w:t>
      </w:r>
      <w:r w:rsidRPr="00A65A20">
        <w:rPr>
          <w:u w:val="single"/>
        </w:rPr>
        <w:t>sector wide project</w:t>
      </w:r>
      <w:r>
        <w:t>.</w:t>
      </w:r>
    </w:p>
    <w:p w:rsidR="00D06463" w:rsidRDefault="00BB0B39" w:rsidP="00D06463">
      <w:r>
        <w:t>T</w:t>
      </w:r>
      <w:r w:rsidR="00D06463">
        <w:t xml:space="preserve">he </w:t>
      </w:r>
      <w:r w:rsidR="00D06463" w:rsidRPr="00ED7432">
        <w:rPr>
          <w:u w:val="single"/>
        </w:rPr>
        <w:t xml:space="preserve">pilot </w:t>
      </w:r>
      <w:r w:rsidR="00ED7432" w:rsidRPr="00ED7432">
        <w:rPr>
          <w:u w:val="single"/>
        </w:rPr>
        <w:t>results</w:t>
      </w:r>
      <w:r w:rsidR="00ED7432">
        <w:t xml:space="preserve"> </w:t>
      </w:r>
      <w:r>
        <w:t xml:space="preserve">are expected </w:t>
      </w:r>
      <w:r w:rsidR="0020787A">
        <w:t xml:space="preserve">by the end </w:t>
      </w:r>
      <w:r w:rsidR="00D06463">
        <w:t>of this year</w:t>
      </w:r>
      <w:r>
        <w:t xml:space="preserve">. A </w:t>
      </w:r>
      <w:r w:rsidRPr="00F01675">
        <w:rPr>
          <w:u w:val="single"/>
        </w:rPr>
        <w:t>first draft of the Best Practices</w:t>
      </w:r>
      <w:r>
        <w:t xml:space="preserve"> </w:t>
      </w:r>
      <w:r w:rsidR="0020787A">
        <w:t xml:space="preserve">should be </w:t>
      </w:r>
      <w:r w:rsidR="00A65A20">
        <w:t xml:space="preserve">open </w:t>
      </w:r>
      <w:r>
        <w:t xml:space="preserve">for commenting early </w:t>
      </w:r>
      <w:r w:rsidR="00D06463">
        <w:t>2018.</w:t>
      </w:r>
    </w:p>
    <w:p w:rsidR="00D06463" w:rsidRDefault="00D06463" w:rsidP="00D06463">
      <w:r>
        <w:t xml:space="preserve">In the meantime one objective of RA21 already has been accomplished and that is to bring the whole sector together to </w:t>
      </w:r>
      <w:r w:rsidR="00A72D38">
        <w:t xml:space="preserve">work collectively </w:t>
      </w:r>
      <w:r>
        <w:t xml:space="preserve">on a solution for problems </w:t>
      </w:r>
      <w:r w:rsidR="00A72D38">
        <w:t xml:space="preserve">collectively </w:t>
      </w:r>
      <w:r>
        <w:t>recognized.</w:t>
      </w:r>
    </w:p>
    <w:p w:rsidR="00D06463" w:rsidRPr="00AF6345" w:rsidRDefault="00D06463" w:rsidP="00D06463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RA 21 Organization</w:t>
      </w:r>
    </w:p>
    <w:p w:rsidR="00D06463" w:rsidRDefault="00D06463" w:rsidP="00D06463">
      <w:r>
        <w:t xml:space="preserve">RA21 is being managed by a professional staff consisting of </w:t>
      </w:r>
      <w:r w:rsidRPr="00E749AA">
        <w:rPr>
          <w:u w:val="single"/>
        </w:rPr>
        <w:t>Julia Wallace</w:t>
      </w:r>
      <w:r>
        <w:t xml:space="preserve"> as </w:t>
      </w:r>
      <w:r w:rsidR="00F534AC">
        <w:t>P</w:t>
      </w:r>
      <w:r>
        <w:t xml:space="preserve">roject </w:t>
      </w:r>
      <w:r w:rsidR="00F534AC">
        <w:t>D</w:t>
      </w:r>
      <w:r>
        <w:t xml:space="preserve">irector and </w:t>
      </w:r>
      <w:r w:rsidR="00F534AC">
        <w:t xml:space="preserve">Pilot Coordinators </w:t>
      </w:r>
      <w:r w:rsidR="00F534AC" w:rsidRPr="00E749AA">
        <w:rPr>
          <w:u w:val="single"/>
        </w:rPr>
        <w:t>Heather Flanagan</w:t>
      </w:r>
      <w:r w:rsidR="00F534AC">
        <w:t xml:space="preserve"> and </w:t>
      </w:r>
      <w:r w:rsidR="00F534AC" w:rsidRPr="00E749AA">
        <w:rPr>
          <w:u w:val="single"/>
        </w:rPr>
        <w:t>Jenny Walker</w:t>
      </w:r>
      <w:r w:rsidR="00F534AC">
        <w:t>.</w:t>
      </w:r>
    </w:p>
    <w:p w:rsidR="00B775F8" w:rsidRDefault="00F534AC" w:rsidP="00D06463">
      <w:r>
        <w:t xml:space="preserve">The original STM RA21 Taskforce was </w:t>
      </w:r>
      <w:r w:rsidR="00A65A20">
        <w:t xml:space="preserve">dissolved and </w:t>
      </w:r>
      <w:r>
        <w:t>succeeded</w:t>
      </w:r>
      <w:r w:rsidR="00E749AA">
        <w:t xml:space="preserve"> by a </w:t>
      </w:r>
      <w:r w:rsidRPr="00A65A20">
        <w:rPr>
          <w:u w:val="single"/>
        </w:rPr>
        <w:t>Steering Committee</w:t>
      </w:r>
      <w:r w:rsidR="00E749AA">
        <w:t xml:space="preserve"> representing </w:t>
      </w:r>
      <w:r w:rsidR="00B775F8">
        <w:t>the whole sector.</w:t>
      </w:r>
    </w:p>
    <w:p w:rsidR="00DE6991" w:rsidRDefault="00B775F8" w:rsidP="00D06463">
      <w:r>
        <w:t xml:space="preserve">Stakeholder participation is high, </w:t>
      </w:r>
      <w:r w:rsidR="00F01675">
        <w:t xml:space="preserve">with </w:t>
      </w:r>
      <w:r>
        <w:t xml:space="preserve">more than </w:t>
      </w:r>
      <w:r w:rsidR="00DE6991">
        <w:t>30 people involved in each of the pilots.</w:t>
      </w:r>
    </w:p>
    <w:p w:rsidR="00F534AC" w:rsidRPr="00AF6345" w:rsidRDefault="00F534AC" w:rsidP="00F534AC">
      <w:pPr>
        <w:pStyle w:val="ListParagraph"/>
        <w:numPr>
          <w:ilvl w:val="0"/>
          <w:numId w:val="1"/>
        </w:numPr>
        <w:rPr>
          <w:b/>
        </w:rPr>
      </w:pPr>
      <w:r w:rsidRPr="00AF6345">
        <w:rPr>
          <w:b/>
        </w:rPr>
        <w:t>Final slide</w:t>
      </w:r>
    </w:p>
    <w:p w:rsidR="00F534AC" w:rsidRDefault="00B775F8" w:rsidP="00D06463">
      <w:r>
        <w:t>I realize there is much more to tell about this initiative. But i</w:t>
      </w:r>
      <w:r w:rsidR="00F534AC">
        <w:t xml:space="preserve">f you want to learn more visit our website and in case you want to </w:t>
      </w:r>
      <w:r w:rsidR="00B24B17">
        <w:t>get</w:t>
      </w:r>
      <w:r w:rsidR="00F534AC">
        <w:t xml:space="preserve"> closer involved in one of the pilots, </w:t>
      </w:r>
      <w:r w:rsidR="00A65A20">
        <w:t xml:space="preserve">or in one of our committees, </w:t>
      </w:r>
      <w:r w:rsidR="00F534AC">
        <w:t xml:space="preserve">please </w:t>
      </w:r>
      <w:r>
        <w:t xml:space="preserve">do not hesitate to </w:t>
      </w:r>
      <w:r w:rsidR="00F534AC">
        <w:t>contact our staff.</w:t>
      </w:r>
    </w:p>
    <w:p w:rsidR="00AF6345" w:rsidRDefault="00AF6345" w:rsidP="00D06463">
      <w:r>
        <w:t>THANK YOU FOR YOUR ATTENTION</w:t>
      </w:r>
    </w:p>
    <w:sectPr w:rsidR="00AF63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A05"/>
    <w:multiLevelType w:val="hybridMultilevel"/>
    <w:tmpl w:val="2BCEE58E"/>
    <w:lvl w:ilvl="0" w:tplc="5350B752">
      <w:start w:val="1"/>
      <w:numFmt w:val="bullet"/>
      <w:lvlText w:val="‐"/>
      <w:lvlJc w:val="left"/>
      <w:pPr>
        <w:ind w:left="720" w:hanging="360"/>
      </w:pPr>
      <w:rPr>
        <w:rFonts w:ascii="Gentium" w:hAnsi="Gentium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0DB2"/>
    <w:multiLevelType w:val="hybridMultilevel"/>
    <w:tmpl w:val="53FEC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635E7"/>
    <w:multiLevelType w:val="hybridMultilevel"/>
    <w:tmpl w:val="A98A8CAE"/>
    <w:lvl w:ilvl="0" w:tplc="79BA6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C1F00"/>
    <w:multiLevelType w:val="hybridMultilevel"/>
    <w:tmpl w:val="05C016F8"/>
    <w:lvl w:ilvl="0" w:tplc="F2649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300B6"/>
    <w:multiLevelType w:val="hybridMultilevel"/>
    <w:tmpl w:val="142E87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03"/>
    <w:rsid w:val="000035B7"/>
    <w:rsid w:val="00037F6C"/>
    <w:rsid w:val="001843F9"/>
    <w:rsid w:val="0020787A"/>
    <w:rsid w:val="002C5974"/>
    <w:rsid w:val="002D5AFF"/>
    <w:rsid w:val="003F18F7"/>
    <w:rsid w:val="00454D85"/>
    <w:rsid w:val="00536797"/>
    <w:rsid w:val="00552C11"/>
    <w:rsid w:val="00632DA9"/>
    <w:rsid w:val="006E4CBF"/>
    <w:rsid w:val="00703BBA"/>
    <w:rsid w:val="00747C60"/>
    <w:rsid w:val="007E161F"/>
    <w:rsid w:val="007E52C5"/>
    <w:rsid w:val="007F483A"/>
    <w:rsid w:val="008401C0"/>
    <w:rsid w:val="00964126"/>
    <w:rsid w:val="00A63745"/>
    <w:rsid w:val="00A65A20"/>
    <w:rsid w:val="00A72D38"/>
    <w:rsid w:val="00A97A8A"/>
    <w:rsid w:val="00AB4465"/>
    <w:rsid w:val="00AB751A"/>
    <w:rsid w:val="00AF6345"/>
    <w:rsid w:val="00AF6DE1"/>
    <w:rsid w:val="00B24B17"/>
    <w:rsid w:val="00B53803"/>
    <w:rsid w:val="00B775F8"/>
    <w:rsid w:val="00BB0B39"/>
    <w:rsid w:val="00C26356"/>
    <w:rsid w:val="00C70631"/>
    <w:rsid w:val="00C777AB"/>
    <w:rsid w:val="00D06463"/>
    <w:rsid w:val="00D3188A"/>
    <w:rsid w:val="00D35BEC"/>
    <w:rsid w:val="00DE2D39"/>
    <w:rsid w:val="00DE6991"/>
    <w:rsid w:val="00E749AA"/>
    <w:rsid w:val="00ED7432"/>
    <w:rsid w:val="00EF79BE"/>
    <w:rsid w:val="00F01675"/>
    <w:rsid w:val="00F534AC"/>
    <w:rsid w:val="00F671B0"/>
    <w:rsid w:val="00F674CF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B8EF0"/>
  <w15:chartTrackingRefBased/>
  <w15:docId w15:val="{A9BA9E06-BCAF-438D-B27E-B948A2D5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B40ADBD5</Template>
  <TotalTime>5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Bruinsma</dc:creator>
  <cp:keywords/>
  <dc:description/>
  <cp:lastModifiedBy>Sam Bruinsma</cp:lastModifiedBy>
  <cp:revision>2</cp:revision>
  <cp:lastPrinted>2017-09-11T12:54:00Z</cp:lastPrinted>
  <dcterms:created xsi:type="dcterms:W3CDTF">2017-09-18T09:04:00Z</dcterms:created>
  <dcterms:modified xsi:type="dcterms:W3CDTF">2017-09-18T09:04:00Z</dcterms:modified>
</cp:coreProperties>
</file>